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8C20" w14:textId="77777777" w:rsidR="008A1034" w:rsidRDefault="008A1034">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結城市が施行する土地区画整理事業保留地処分に関する規則</w:t>
      </w:r>
      <w:r w:rsidR="00DE3B5C">
        <w:rPr>
          <w:rFonts w:ascii="ＭＳ 明朝" w:eastAsia="ＭＳ 明朝" w:hAnsi="ＭＳ 明朝" w:cs="ＭＳ 明朝" w:hint="eastAsia"/>
          <w:color w:val="000000"/>
        </w:rPr>
        <w:t>（抜粋）</w:t>
      </w:r>
    </w:p>
    <w:p w14:paraId="74A49C96" w14:textId="77777777" w:rsidR="008A1034" w:rsidRDefault="008A1034">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平成２年２月１５日規則第１号</w:t>
      </w:r>
    </w:p>
    <w:p w14:paraId="6A181516" w14:textId="03E5DEDB" w:rsidR="00DE3B5C" w:rsidRDefault="00DE3B5C">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435659">
        <w:rPr>
          <w:rFonts w:ascii="ＭＳ 明朝" w:eastAsia="ＭＳ 明朝" w:hAnsi="ＭＳ 明朝" w:cs="ＭＳ 明朝" w:hint="eastAsia"/>
          <w:color w:val="000000"/>
        </w:rPr>
        <w:t>４</w:t>
      </w:r>
      <w:r>
        <w:rPr>
          <w:rFonts w:ascii="ＭＳ 明朝" w:eastAsia="ＭＳ 明朝" w:hAnsi="ＭＳ 明朝" w:cs="ＭＳ 明朝" w:hint="eastAsia"/>
          <w:color w:val="000000"/>
        </w:rPr>
        <w:t>年</w:t>
      </w:r>
      <w:r w:rsidR="00435659">
        <w:rPr>
          <w:rFonts w:ascii="ＭＳ 明朝" w:eastAsia="ＭＳ 明朝" w:hAnsi="ＭＳ 明朝" w:cs="ＭＳ 明朝" w:hint="eastAsia"/>
          <w:color w:val="000000"/>
        </w:rPr>
        <w:t>２</w:t>
      </w:r>
      <w:r>
        <w:rPr>
          <w:rFonts w:ascii="ＭＳ 明朝" w:eastAsia="ＭＳ 明朝" w:hAnsi="ＭＳ 明朝" w:cs="ＭＳ 明朝" w:hint="eastAsia"/>
          <w:color w:val="000000"/>
        </w:rPr>
        <w:t>月</w:t>
      </w:r>
      <w:r w:rsidR="00435659">
        <w:rPr>
          <w:rFonts w:ascii="ＭＳ 明朝" w:eastAsia="ＭＳ 明朝" w:hAnsi="ＭＳ 明朝" w:cs="ＭＳ 明朝" w:hint="eastAsia"/>
          <w:color w:val="000000"/>
        </w:rPr>
        <w:t>９</w:t>
      </w:r>
      <w:r>
        <w:rPr>
          <w:rFonts w:ascii="ＭＳ 明朝" w:eastAsia="ＭＳ 明朝" w:hAnsi="ＭＳ 明朝" w:cs="ＭＳ 明朝" w:hint="eastAsia"/>
          <w:color w:val="000000"/>
        </w:rPr>
        <w:t>日規則第</w:t>
      </w:r>
      <w:r w:rsidR="00435659">
        <w:rPr>
          <w:rFonts w:ascii="ＭＳ 明朝" w:eastAsia="ＭＳ 明朝" w:hAnsi="ＭＳ 明朝" w:cs="ＭＳ 明朝" w:hint="eastAsia"/>
          <w:color w:val="000000"/>
        </w:rPr>
        <w:t>５</w:t>
      </w:r>
      <w:r>
        <w:rPr>
          <w:rFonts w:ascii="ＭＳ 明朝" w:eastAsia="ＭＳ 明朝" w:hAnsi="ＭＳ 明朝" w:cs="ＭＳ 明朝" w:hint="eastAsia"/>
          <w:color w:val="000000"/>
        </w:rPr>
        <w:t>号改正</w:t>
      </w:r>
    </w:p>
    <w:p w14:paraId="38EDCABA"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15872454"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土地区画整理法（昭和２９年法律第１１９号。以下「法」という。）第９６条第２項の規定により定めた保留地の処分について</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別表に掲げる土地区画整理事業施行に関する条例の規定に基づき</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別に定めるものを除くほか</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必要な事項を定めるものとする。</w:t>
      </w:r>
    </w:p>
    <w:p w14:paraId="7C896D6C"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（処分方法）</w:t>
      </w:r>
    </w:p>
    <w:p w14:paraId="3F37D04E"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保留地の処分は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公開抽選方式によるものとする。ただし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施行者が必要と認めた場合は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入札によることができる。</w:t>
      </w:r>
    </w:p>
    <w:p w14:paraId="5B3F14C7"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前項の規定にかかわらず</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換地計画において必要とする場合又は第６条の規定に該当するときは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随意契約により処分することができるものとする。</w:t>
      </w:r>
    </w:p>
    <w:p w14:paraId="1E0D0B55"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（処分価格）</w:t>
      </w:r>
    </w:p>
    <w:p w14:paraId="75788B13"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保留地の処分価格は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評価員の意見を聴いて決定する。</w:t>
      </w:r>
    </w:p>
    <w:p w14:paraId="2C7C57E2"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前項の規定により定めた価格は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経済的変動その他の理由により必要がある場合は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評価員の意見を聴いてこれを変更することができる。</w:t>
      </w:r>
    </w:p>
    <w:p w14:paraId="394435DF"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（抽選又は入札の参加資格）</w:t>
      </w:r>
    </w:p>
    <w:p w14:paraId="08D36B68"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次の各号のいずれかに該当する者は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保留地の処分に係る抽選（入札）に参加することができない。</w:t>
      </w:r>
    </w:p>
    <w:p w14:paraId="31CC1B85"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（１）保留地の売買契約を締結する能力を有しない者</w:t>
      </w:r>
    </w:p>
    <w:p w14:paraId="7E4893A1"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（２）破産者で復権を得ない者</w:t>
      </w:r>
    </w:p>
    <w:p w14:paraId="41549148"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（３）結城市暴力団排除条例（</w:t>
      </w:r>
      <w:r w:rsidR="00C75341">
        <w:rPr>
          <w:rFonts w:ascii="ＭＳ 明朝" w:eastAsia="ＭＳ 明朝" w:hAnsi="ＭＳ 明朝" w:cs="ＭＳ 明朝" w:hint="eastAsia"/>
          <w:color w:val="000000"/>
        </w:rPr>
        <w:t>平成２４年結城市条例第３号。）第２条第１号から第３号までに規定する</w:t>
      </w:r>
      <w:r>
        <w:rPr>
          <w:rFonts w:ascii="ＭＳ 明朝" w:eastAsia="ＭＳ 明朝" w:hAnsi="ＭＳ 明朝" w:cs="ＭＳ 明朝" w:hint="eastAsia"/>
          <w:color w:val="000000"/>
        </w:rPr>
        <w:t>暴力団関係者</w:t>
      </w:r>
    </w:p>
    <w:p w14:paraId="6456527E"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（４）市税等を滞納している者</w:t>
      </w:r>
    </w:p>
    <w:p w14:paraId="5EA795B8"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（５）条件保留地又は地先保留地を取得して</w:t>
      </w:r>
      <w:r w:rsidR="00C75341">
        <w:rPr>
          <w:rFonts w:ascii="ＭＳ 明朝" w:eastAsia="ＭＳ 明朝" w:hAnsi="ＭＳ 明朝" w:cs="ＭＳ 明朝" w:hint="eastAsia"/>
          <w:color w:val="000000"/>
        </w:rPr>
        <w:t>いる者であって</w:t>
      </w:r>
      <w:r w:rsidR="00C75FA3">
        <w:rPr>
          <w:rFonts w:ascii="ＭＳ 明朝" w:eastAsia="ＭＳ 明朝" w:hAnsi="ＭＳ 明朝" w:cs="ＭＳ 明朝" w:hint="eastAsia"/>
          <w:color w:val="000000"/>
        </w:rPr>
        <w:t>、</w:t>
      </w:r>
      <w:r w:rsidR="00C75341">
        <w:rPr>
          <w:rFonts w:ascii="ＭＳ 明朝" w:eastAsia="ＭＳ 明朝" w:hAnsi="ＭＳ 明朝" w:cs="ＭＳ 明朝" w:hint="eastAsia"/>
          <w:color w:val="000000"/>
        </w:rPr>
        <w:t>その売買代金を滞納しているもの</w:t>
      </w:r>
    </w:p>
    <w:p w14:paraId="5E27ADE7" w14:textId="77777777" w:rsidR="008A1034" w:rsidRDefault="00F4569D">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（６</w:t>
      </w:r>
      <w:r w:rsidR="008A1034">
        <w:rPr>
          <w:rFonts w:ascii="ＭＳ 明朝" w:eastAsia="ＭＳ 明朝" w:hAnsi="ＭＳ 明朝" w:cs="ＭＳ 明朝" w:hint="eastAsia"/>
          <w:color w:val="000000"/>
        </w:rPr>
        <w:t>）他人の抽選</w:t>
      </w:r>
      <w:r w:rsidR="00C75341">
        <w:rPr>
          <w:rFonts w:ascii="ＭＳ 明朝" w:eastAsia="ＭＳ 明朝" w:hAnsi="ＭＳ 明朝" w:cs="ＭＳ 明朝" w:hint="eastAsia"/>
          <w:color w:val="000000"/>
        </w:rPr>
        <w:t>又は</w:t>
      </w:r>
      <w:r w:rsidR="008A1034">
        <w:rPr>
          <w:rFonts w:ascii="ＭＳ 明朝" w:eastAsia="ＭＳ 明朝" w:hAnsi="ＭＳ 明朝" w:cs="ＭＳ 明朝" w:hint="eastAsia"/>
          <w:color w:val="000000"/>
        </w:rPr>
        <w:t>入札参加を妨害又は契約の締結を妨害した者</w:t>
      </w:r>
    </w:p>
    <w:p w14:paraId="33474CA3" w14:textId="77777777" w:rsidR="008A1034" w:rsidRDefault="00F4569D">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（７</w:t>
      </w:r>
      <w:r w:rsidR="008A1034">
        <w:rPr>
          <w:rFonts w:ascii="ＭＳ 明朝" w:eastAsia="ＭＳ 明朝" w:hAnsi="ＭＳ 明朝" w:cs="ＭＳ 明朝" w:hint="eastAsia"/>
          <w:color w:val="000000"/>
        </w:rPr>
        <w:t>）買受人としての通知を受け</w:t>
      </w:r>
      <w:r w:rsidR="00C75FA3">
        <w:rPr>
          <w:rFonts w:ascii="ＭＳ 明朝" w:eastAsia="ＭＳ 明朝" w:hAnsi="ＭＳ 明朝" w:cs="ＭＳ 明朝" w:hint="eastAsia"/>
          <w:color w:val="000000"/>
        </w:rPr>
        <w:t>、</w:t>
      </w:r>
      <w:r w:rsidR="008A1034">
        <w:rPr>
          <w:rFonts w:ascii="ＭＳ 明朝" w:eastAsia="ＭＳ 明朝" w:hAnsi="ＭＳ 明朝" w:cs="ＭＳ 明朝" w:hint="eastAsia"/>
          <w:color w:val="000000"/>
        </w:rPr>
        <w:t>契約を締結しなかった者</w:t>
      </w:r>
    </w:p>
    <w:p w14:paraId="5153DB43" w14:textId="77777777" w:rsidR="008A1034" w:rsidRDefault="00F4569D">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（８</w:t>
      </w:r>
      <w:r w:rsidR="008A1034">
        <w:rPr>
          <w:rFonts w:ascii="ＭＳ 明朝" w:eastAsia="ＭＳ 明朝" w:hAnsi="ＭＳ 明朝" w:cs="ＭＳ 明朝" w:hint="eastAsia"/>
          <w:color w:val="000000"/>
        </w:rPr>
        <w:t>）正当な理由が無く</w:t>
      </w:r>
      <w:r w:rsidR="00C75FA3">
        <w:rPr>
          <w:rFonts w:ascii="ＭＳ 明朝" w:eastAsia="ＭＳ 明朝" w:hAnsi="ＭＳ 明朝" w:cs="ＭＳ 明朝" w:hint="eastAsia"/>
          <w:color w:val="000000"/>
        </w:rPr>
        <w:t>、</w:t>
      </w:r>
      <w:r w:rsidR="008A1034">
        <w:rPr>
          <w:rFonts w:ascii="ＭＳ 明朝" w:eastAsia="ＭＳ 明朝" w:hAnsi="ＭＳ 明朝" w:cs="ＭＳ 明朝" w:hint="eastAsia"/>
          <w:color w:val="000000"/>
        </w:rPr>
        <w:t>抽選</w:t>
      </w:r>
      <w:r w:rsidR="00C75341">
        <w:rPr>
          <w:rFonts w:ascii="ＭＳ 明朝" w:eastAsia="ＭＳ 明朝" w:hAnsi="ＭＳ 明朝" w:cs="ＭＳ 明朝" w:hint="eastAsia"/>
          <w:color w:val="000000"/>
        </w:rPr>
        <w:t>又は</w:t>
      </w:r>
      <w:r w:rsidR="008A1034">
        <w:rPr>
          <w:rFonts w:ascii="ＭＳ 明朝" w:eastAsia="ＭＳ 明朝" w:hAnsi="ＭＳ 明朝" w:cs="ＭＳ 明朝" w:hint="eastAsia"/>
          <w:color w:val="000000"/>
        </w:rPr>
        <w:t>入札に従事している職員の指示に従わなかった者</w:t>
      </w:r>
    </w:p>
    <w:p w14:paraId="190F6F36" w14:textId="77777777" w:rsidR="008A1034" w:rsidRDefault="00F4569D">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（９</w:t>
      </w:r>
      <w:r w:rsidR="00C75341">
        <w:rPr>
          <w:rFonts w:ascii="ＭＳ 明朝" w:eastAsia="ＭＳ 明朝" w:hAnsi="ＭＳ 明朝" w:cs="ＭＳ 明朝" w:hint="eastAsia"/>
          <w:color w:val="000000"/>
        </w:rPr>
        <w:t>）その他</w:t>
      </w:r>
      <w:r w:rsidR="00C75FA3">
        <w:rPr>
          <w:rFonts w:ascii="ＭＳ 明朝" w:eastAsia="ＭＳ 明朝" w:hAnsi="ＭＳ 明朝" w:cs="ＭＳ 明朝" w:hint="eastAsia"/>
          <w:color w:val="000000"/>
        </w:rPr>
        <w:t>、</w:t>
      </w:r>
      <w:r w:rsidR="00C75341">
        <w:rPr>
          <w:rFonts w:ascii="ＭＳ 明朝" w:eastAsia="ＭＳ 明朝" w:hAnsi="ＭＳ 明朝" w:cs="ＭＳ 明朝" w:hint="eastAsia"/>
          <w:color w:val="000000"/>
        </w:rPr>
        <w:t>抽選又は</w:t>
      </w:r>
      <w:r w:rsidR="008A1034">
        <w:rPr>
          <w:rFonts w:ascii="ＭＳ 明朝" w:eastAsia="ＭＳ 明朝" w:hAnsi="ＭＳ 明朝" w:cs="ＭＳ 明朝" w:hint="eastAsia"/>
          <w:color w:val="000000"/>
        </w:rPr>
        <w:t>入札について不都合の行為があった者</w:t>
      </w:r>
    </w:p>
    <w:p w14:paraId="002A243E" w14:textId="77777777" w:rsidR="0096451F" w:rsidRDefault="0096451F">
      <w:pPr>
        <w:spacing w:line="440" w:lineRule="atLeast"/>
        <w:ind w:left="220"/>
        <w:rPr>
          <w:rFonts w:ascii="ＭＳ 明朝" w:eastAsia="ＭＳ 明朝" w:hAnsi="ＭＳ 明朝" w:cs="ＭＳ 明朝"/>
          <w:color w:val="000000"/>
        </w:rPr>
      </w:pPr>
    </w:p>
    <w:p w14:paraId="6BBD05C9"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（抽選又は入札による処分）</w:t>
      </w:r>
    </w:p>
    <w:p w14:paraId="4D93D0C1"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保留地の公売は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抽選日の１０日前までに公売公告（様式第１号）により公告する。</w:t>
      </w:r>
    </w:p>
    <w:p w14:paraId="3ABC5128"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抽選又は入札に参加する者は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抽選（入札）参加申込書（様式第２号）に次の関係書類を添えて</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施行者に提出しなければならない。</w:t>
      </w:r>
    </w:p>
    <w:p w14:paraId="65824B96"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（１）住民票</w:t>
      </w:r>
      <w:r w:rsidR="00DE3B5C">
        <w:rPr>
          <w:rFonts w:ascii="ＭＳ 明朝" w:eastAsia="ＭＳ 明朝" w:hAnsi="ＭＳ 明朝" w:cs="ＭＳ 明朝" w:hint="eastAsia"/>
          <w:color w:val="000000"/>
        </w:rPr>
        <w:t>の写し</w:t>
      </w:r>
    </w:p>
    <w:p w14:paraId="529AB473"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（２）市税等納付状</w:t>
      </w:r>
      <w:r w:rsidR="00DE3B5C">
        <w:rPr>
          <w:rFonts w:ascii="ＭＳ 明朝" w:eastAsia="ＭＳ 明朝" w:hAnsi="ＭＳ 明朝" w:cs="ＭＳ 明朝" w:hint="eastAsia"/>
          <w:color w:val="000000"/>
        </w:rPr>
        <w:t>況確認に関する同意書（様式第３号）。ただし</w:t>
      </w:r>
      <w:r w:rsidR="00C75FA3">
        <w:rPr>
          <w:rFonts w:ascii="ＭＳ 明朝" w:eastAsia="ＭＳ 明朝" w:hAnsi="ＭＳ 明朝" w:cs="ＭＳ 明朝" w:hint="eastAsia"/>
          <w:color w:val="000000"/>
        </w:rPr>
        <w:t>、</w:t>
      </w:r>
      <w:r w:rsidR="00DE3B5C">
        <w:rPr>
          <w:rFonts w:ascii="ＭＳ 明朝" w:eastAsia="ＭＳ 明朝" w:hAnsi="ＭＳ 明朝" w:cs="ＭＳ 明朝" w:hint="eastAsia"/>
          <w:color w:val="000000"/>
        </w:rPr>
        <w:t>結城市に納税情報がな</w:t>
      </w:r>
      <w:r>
        <w:rPr>
          <w:rFonts w:ascii="ＭＳ 明朝" w:eastAsia="ＭＳ 明朝" w:hAnsi="ＭＳ 明朝" w:cs="ＭＳ 明朝" w:hint="eastAsia"/>
          <w:color w:val="000000"/>
        </w:rPr>
        <w:t>い者は納税している市区町村における直近の納税証明書</w:t>
      </w:r>
    </w:p>
    <w:p w14:paraId="14097C64"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抽選により処分する場合は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処分土地について単価及び総額を明示して行い</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当選者を買受予定者とする。</w:t>
      </w:r>
    </w:p>
    <w:p w14:paraId="4AF5CF49"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入札に参加する者は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入札書（様式第４号）により封かんして入札しなければならない。</w:t>
      </w:r>
    </w:p>
    <w:p w14:paraId="531DFDE2"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入札により処分する場合は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開札の結果予定価格に達した者のうち最高価格で入札した者を買受予定者とする。</w:t>
      </w:r>
    </w:p>
    <w:p w14:paraId="40A1A330"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　同額の最高価格の入札者が２人以上あるときは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これらの者に追加入札をさせて買受予定者を定める。この場合においては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第１回の入札価格を下回ることはできない。追加入札をしてもなお同額のときは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抽選により買受予定者を定めるものとする。</w:t>
      </w:r>
    </w:p>
    <w:p w14:paraId="13FE4B59"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　抽選又は入札を実施する場合は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評価員及び審議委員の中からあらかじめ選任された立会人を立ち会わせなければならない。</w:t>
      </w:r>
    </w:p>
    <w:p w14:paraId="1D9D3FD2"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８　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買受予定者に保留地当選通知書（様式第５号）を交付するものとする。</w:t>
      </w:r>
    </w:p>
    <w:p w14:paraId="34A60E64"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（随意契約による処分）</w:t>
      </w:r>
    </w:p>
    <w:p w14:paraId="6182E785"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次の各号のいずれかに該当するときは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随意契約により保留地を処分することができる。</w:t>
      </w:r>
    </w:p>
    <w:p w14:paraId="75F8C74F"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（１）買受希望者がいないとき。</w:t>
      </w:r>
    </w:p>
    <w:p w14:paraId="6403146A"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（２）換地計画において小宅地等の取扱要項により付けた保留地を処分するとき。</w:t>
      </w:r>
    </w:p>
    <w:p w14:paraId="653303F1"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（３）建物収容のため換地設計上付けた条件付保留地を処分するとき。</w:t>
      </w:r>
    </w:p>
    <w:p w14:paraId="712B21CB"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（４）独立して１宅地とならない保留地で隣接地の者でなければ利用価値がないと認められる保留地を処分するとき。</w:t>
      </w:r>
    </w:p>
    <w:p w14:paraId="1EBC6282"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（５）国又は地方公共団体に処分するとき。</w:t>
      </w:r>
    </w:p>
    <w:p w14:paraId="3C1BCF26"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（６）前各号に定めるほか</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特に施行者が必要と認めたとき。</w:t>
      </w:r>
    </w:p>
    <w:p w14:paraId="11E6A7F2"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買受者は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随意契約保留地買受申込書（様式第６号）を施行者あて提出するものとする。</w:t>
      </w:r>
    </w:p>
    <w:p w14:paraId="58C598CC"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（売買契約）</w:t>
      </w:r>
    </w:p>
    <w:p w14:paraId="2F83B88E"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買受予定者は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当選通知書の交付を受けた日から７日以内に</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土地売買契約書（様式第７号）により土地売買契約を締結しなければならない。ただし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随意契約による場合は</w:t>
      </w:r>
      <w:r w:rsidR="00C75FA3">
        <w:rPr>
          <w:rFonts w:ascii="ＭＳ 明朝" w:eastAsia="ＭＳ 明朝" w:hAnsi="ＭＳ 明朝" w:cs="ＭＳ 明朝" w:hint="eastAsia"/>
          <w:color w:val="000000"/>
        </w:rPr>
        <w:t>、</w:t>
      </w:r>
      <w:r w:rsidR="00871304">
        <w:rPr>
          <w:rFonts w:ascii="ＭＳ 明朝" w:eastAsia="ＭＳ 明朝" w:hAnsi="ＭＳ 明朝" w:cs="ＭＳ 明朝" w:hint="eastAsia"/>
          <w:color w:val="000000"/>
        </w:rPr>
        <w:t>随意契約による</w:t>
      </w:r>
      <w:r>
        <w:rPr>
          <w:rFonts w:ascii="ＭＳ 明朝" w:eastAsia="ＭＳ 明朝" w:hAnsi="ＭＳ 明朝" w:cs="ＭＳ 明朝" w:hint="eastAsia"/>
          <w:color w:val="000000"/>
        </w:rPr>
        <w:t>土地売買契約書（様式第８号）により</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契約を締結するものとする。</w:t>
      </w:r>
    </w:p>
    <w:p w14:paraId="6B4BEF62"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前項の規定により契約を締結する場合は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売買価格の１００分の１０に相当する金額を契約保証金として納入しなければならない。ただし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前条第１項第５号及び第６号の場合については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この限りでない。</w:t>
      </w:r>
    </w:p>
    <w:p w14:paraId="5B2B6D99"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（売買代金の納付）</w:t>
      </w:r>
    </w:p>
    <w:p w14:paraId="2C186F1C"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売買代金は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土地売買契約を締結した日から６０日以内に納付しなければならない。ただし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随意契約による処分において施行者が必要と認めたときは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別に定めるところにより処理することができるものとする。</w:t>
      </w:r>
    </w:p>
    <w:p w14:paraId="406B478F"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前条第２項の契約保証金は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売買代金に充当することができる。</w:t>
      </w:r>
    </w:p>
    <w:p w14:paraId="6EA5103D"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（土地引渡し及び使用収益の開始）</w:t>
      </w:r>
    </w:p>
    <w:p w14:paraId="4D6CE574"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前条第１項の代金の完納があったときは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速やかに買受者に売買土地を引き渡すものとする。</w:t>
      </w:r>
    </w:p>
    <w:p w14:paraId="65AB5F31"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前項の規定により土地の引渡しを受けた買受者は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その引渡しを受けた日からその土地の使用又は収益を開始することができるものとする。</w:t>
      </w:r>
    </w:p>
    <w:p w14:paraId="7A6FC2A6"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（売買契約の解除等）</w:t>
      </w:r>
    </w:p>
    <w:p w14:paraId="2C8B5111"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買受者が次の各号のいずれかに該当するときは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その契約を解除することができるものとする。</w:t>
      </w:r>
    </w:p>
    <w:p w14:paraId="77B1CF44"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（１）売買代金の納入を怠ったとき。</w:t>
      </w:r>
    </w:p>
    <w:p w14:paraId="7B695897"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（２）契約解除の申出があったとき。</w:t>
      </w:r>
    </w:p>
    <w:p w14:paraId="1378807C"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（３）第４条に定める参加資格を偽り契約したとき。</w:t>
      </w:r>
    </w:p>
    <w:p w14:paraId="10E5D09E"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（４）同一世帯（同一法人）において複数の参加申込みにより契約したとき。</w:t>
      </w:r>
    </w:p>
    <w:p w14:paraId="5B810062"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（５）前４号に定めるほか</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特別の事由が生じたとき。</w:t>
      </w:r>
    </w:p>
    <w:p w14:paraId="7EF89846"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前項各号の規定により契約を解除したときは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買受者が納付した売買代金のうち</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契約保証金は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違約金として施行者に帰属する。ただし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買受者にやむを得ない事由があると施行者が認めたときは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この限りでない。</w:t>
      </w:r>
    </w:p>
    <w:p w14:paraId="21F6AC1E"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返還する金額に利子は付さないものとする。</w:t>
      </w:r>
    </w:p>
    <w:p w14:paraId="0F35C9F3"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施行者は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買受者が融資を受けて土地売買代金を支払う場合において</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売買契約締結後速やかに金融機関に申請したにもかかわらず</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代金の全額又は一部の融資が受けられ</w:t>
      </w:r>
      <w:r>
        <w:rPr>
          <w:rFonts w:ascii="ＭＳ 明朝" w:eastAsia="ＭＳ 明朝" w:hAnsi="ＭＳ 明朝" w:cs="ＭＳ 明朝" w:hint="eastAsia"/>
          <w:color w:val="000000"/>
        </w:rPr>
        <w:lastRenderedPageBreak/>
        <w:t>なかったことにより</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第１項第１号の規定による契約の解除をしたときは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第２項ただし書のやむを得ない事由に該当するものとし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契約保証金の全額を無利子で買受者に返還するものとする。</w:t>
      </w:r>
    </w:p>
    <w:p w14:paraId="1D913AF5"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（所有権移転の登記）</w:t>
      </w:r>
    </w:p>
    <w:p w14:paraId="678F8E03"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売買土地の所有権移転登記は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土地区画整理法第１０７条第２項の規定による換地処分に伴う登記の完了後において行うものとする。この場合における所有権移転登記の費用は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買受者の負担とする。</w:t>
      </w:r>
    </w:p>
    <w:p w14:paraId="0947EE19" w14:textId="77777777" w:rsidR="008A1034" w:rsidRDefault="008A1034">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（転売の制限）</w:t>
      </w:r>
    </w:p>
    <w:p w14:paraId="2785E2DD" w14:textId="77777777" w:rsidR="008A1034" w:rsidRDefault="008A1034">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第７条の規定により契約を締結した者が次の各号のいずれかに該当する場合は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前条に規定する所有権移転登記が完了する以前に当該保留地に係る権利を第三者に譲渡することができない。ただし</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施行者が特別の理由があると認めたときは</w:t>
      </w:r>
      <w:r w:rsidR="00C75FA3">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この限りでない。</w:t>
      </w:r>
    </w:p>
    <w:p w14:paraId="565D1173"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（１）当該保留地の売買代金に未納があるとき。</w:t>
      </w:r>
    </w:p>
    <w:p w14:paraId="4B734876" w14:textId="77777777" w:rsidR="008A1034" w:rsidRDefault="008A1034">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（２）当該保留地に第三者の権利設定がされている場合</w:t>
      </w:r>
    </w:p>
    <w:sectPr w:rsidR="008A1034">
      <w:pgSz w:w="11905" w:h="16837"/>
      <w:pgMar w:top="1417" w:right="1133" w:bottom="1133" w:left="1417"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0BFB" w14:textId="77777777" w:rsidR="00DD25DB" w:rsidRDefault="00DD25DB">
      <w:r>
        <w:separator/>
      </w:r>
    </w:p>
  </w:endnote>
  <w:endnote w:type="continuationSeparator" w:id="0">
    <w:p w14:paraId="17BA165F" w14:textId="77777777" w:rsidR="00DD25DB" w:rsidRDefault="00DD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AEFC" w14:textId="77777777" w:rsidR="00DD25DB" w:rsidRDefault="00DD25DB">
      <w:r>
        <w:separator/>
      </w:r>
    </w:p>
  </w:footnote>
  <w:footnote w:type="continuationSeparator" w:id="0">
    <w:p w14:paraId="2CF36881" w14:textId="77777777" w:rsidR="00DD25DB" w:rsidRDefault="00DD2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5C"/>
    <w:rsid w:val="001C1FD0"/>
    <w:rsid w:val="001C2179"/>
    <w:rsid w:val="00397AD9"/>
    <w:rsid w:val="003B455C"/>
    <w:rsid w:val="00435659"/>
    <w:rsid w:val="00463418"/>
    <w:rsid w:val="00572B6F"/>
    <w:rsid w:val="00871304"/>
    <w:rsid w:val="008A1034"/>
    <w:rsid w:val="0096451F"/>
    <w:rsid w:val="009D32A6"/>
    <w:rsid w:val="00AC3995"/>
    <w:rsid w:val="00C75341"/>
    <w:rsid w:val="00C75FA3"/>
    <w:rsid w:val="00CF435A"/>
    <w:rsid w:val="00DD25DB"/>
    <w:rsid w:val="00DE3B5C"/>
    <w:rsid w:val="00F4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4994EF"/>
  <w14:defaultImageDpi w14:val="0"/>
  <w15:docId w15:val="{CAF08713-82F3-47E1-90F2-F73BCFD3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55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B455C"/>
    <w:rPr>
      <w:rFonts w:asciiTheme="majorHAnsi" w:eastAsiaTheme="majorEastAsia" w:hAnsiTheme="majorHAnsi" w:cs="Times New Roman"/>
      <w:kern w:val="0"/>
      <w:sz w:val="18"/>
      <w:szCs w:val="18"/>
    </w:rPr>
  </w:style>
  <w:style w:type="paragraph" w:styleId="a5">
    <w:name w:val="header"/>
    <w:basedOn w:val="a"/>
    <w:link w:val="a6"/>
    <w:uiPriority w:val="99"/>
    <w:unhideWhenUsed/>
    <w:rsid w:val="00CF435A"/>
    <w:pPr>
      <w:tabs>
        <w:tab w:val="center" w:pos="4252"/>
        <w:tab w:val="right" w:pos="8504"/>
      </w:tabs>
      <w:snapToGrid w:val="0"/>
    </w:pPr>
  </w:style>
  <w:style w:type="character" w:customStyle="1" w:styleId="a6">
    <w:name w:val="ヘッダー (文字)"/>
    <w:basedOn w:val="a0"/>
    <w:link w:val="a5"/>
    <w:uiPriority w:val="99"/>
    <w:locked/>
    <w:rsid w:val="00CF435A"/>
    <w:rPr>
      <w:rFonts w:ascii="Arial" w:hAnsi="Arial" w:cs="Arial"/>
      <w:kern w:val="0"/>
      <w:sz w:val="22"/>
      <w:szCs w:val="22"/>
    </w:rPr>
  </w:style>
  <w:style w:type="paragraph" w:styleId="a7">
    <w:name w:val="footer"/>
    <w:basedOn w:val="a"/>
    <w:link w:val="a8"/>
    <w:uiPriority w:val="99"/>
    <w:unhideWhenUsed/>
    <w:rsid w:val="00CF435A"/>
    <w:pPr>
      <w:tabs>
        <w:tab w:val="center" w:pos="4252"/>
        <w:tab w:val="right" w:pos="8504"/>
      </w:tabs>
      <w:snapToGrid w:val="0"/>
    </w:pPr>
  </w:style>
  <w:style w:type="character" w:customStyle="1" w:styleId="a8">
    <w:name w:val="フッター (文字)"/>
    <w:basedOn w:val="a0"/>
    <w:link w:val="a7"/>
    <w:uiPriority w:val="99"/>
    <w:locked/>
    <w:rsid w:val="00CF435A"/>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2815</Words>
  <Characters>96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星野 航輝</cp:lastModifiedBy>
  <cp:revision>4</cp:revision>
  <cp:lastPrinted>2021-11-26T04:31:00Z</cp:lastPrinted>
  <dcterms:created xsi:type="dcterms:W3CDTF">2021-11-26T04:30:00Z</dcterms:created>
  <dcterms:modified xsi:type="dcterms:W3CDTF">2023-01-19T11:12:00Z</dcterms:modified>
</cp:coreProperties>
</file>